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关于开展2022年暑假教师研修学习通知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各分院：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现接上级部门通知，定于2022年暑期期间开展教师培训活动，现将有关事项通知如下：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总体安排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本次培训活动为“2022年暑期教师研修”，采取线上自主学习形式进行。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7月20日——8月31日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学习内容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1.强化思想政治引领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2.加强师德师风建设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3.提升教书育人能力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4.提升教育教学能力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学习方式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教师于7月20日至8月31日期间，通过国家智慧教育公共服务平台（www.smartedu.cn）进入“2022 年暑期教师研修”专题，实名注册后可进行学习。完成学习后，可获得不超过 10 学时的教师培训学时，并生成电子学习证书。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各分院按照文件及时通知教师开展线上学习，将教师研修的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u w:val="thick"/>
          <w:lang w:val="en-US" w:eastAsia="zh-CN"/>
        </w:rPr>
        <w:t>基本情况（应参训人数、实际参训人数）、主要做法、工作成效以及存在的问题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，形成暑期培训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u w:val="thick"/>
          <w:lang w:val="en-US" w:eastAsia="zh-CN"/>
        </w:rPr>
        <w:t>工作总结（附图片佐证资料）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，并于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u w:val="thick"/>
          <w:lang w:val="en-US" w:eastAsia="zh-CN"/>
        </w:rPr>
        <w:t>8月31日前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将暑期培训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u w:val="thick"/>
          <w:lang w:val="en-US" w:eastAsia="zh-CN"/>
        </w:rPr>
        <w:t>工作总结WORD版及加盖单位公章的PDF扫描件打包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，以“分院名称+暑期培训工作总结”格式命名，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40"/>
          <w:u w:val="thick"/>
          <w:lang w:val="en-US" w:eastAsia="zh-CN"/>
        </w:rPr>
        <w:t>发送至指定邮箱（44488000@qq.com）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附件：注册流程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 xml:space="preserve">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  <w:t>2022年7月20日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2468245</wp:posOffset>
            </wp:positionV>
            <wp:extent cx="5269230" cy="2941955"/>
            <wp:effectExtent l="0" t="0" r="7620" b="1079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t>1.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129540</wp:posOffset>
                </wp:positionV>
                <wp:extent cx="632460" cy="279400"/>
                <wp:effectExtent l="20320" t="1905" r="33020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70575" y="1755140"/>
                          <a:ext cx="632460" cy="279400"/>
                        </a:xfrm>
                        <a:prstGeom prst="rect">
                          <a:avLst/>
                        </a:prstGeom>
                        <a:noFill/>
                        <a:ln w="412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25pt;margin-top:10.2pt;height:22pt;width:49.8pt;z-index:251661312;v-text-anchor:middle;mso-width-relative:page;mso-height-relative:page;" filled="f" stroked="t" coordsize="21600,21600" o:gfxdata="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BCY&#10;j9cAAAAJAQAADwAAAAAAAAABACAAAAAiAAAAZHJzL2Rvd25yZXYueG1sUEsBAhQAFAAAAAgAh07i&#10;QMjVmBRcAgAAiAQAAA4AAAAAAAAAAQAgAAAAJgEAAGRycy9lMm9Eb2MueG1sUEsFBgAAAAAGAAYA&#10;WQEAAPQFAAAAAA==&#10;">
                <v:fill on="f" focussize="0,0"/>
                <v:stroke weight="3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67945</wp:posOffset>
            </wp:positionV>
            <wp:extent cx="5266055" cy="1177290"/>
            <wp:effectExtent l="0" t="0" r="10795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40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3288030</wp:posOffset>
            </wp:positionV>
            <wp:extent cx="3430905" cy="2994025"/>
            <wp:effectExtent l="0" t="0" r="17145" b="158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t>3.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7F53"/>
    <w:multiLevelType w:val="singleLevel"/>
    <w:tmpl w:val="03037F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5E4B"/>
    <w:rsid w:val="21D3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2022-07-20T08:06:00Z</dcterms:created>
  <dc:creator>WPS_1644407356</dc:creator>
  <cp:lastModifiedBy>WPS_1644407356</cp:lastModifiedBy>
  <dcterms:modified xsi:type="dcterms:W3CDTF">2022-07-20T10:06:48Z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