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特聘教授聘用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甲方：新疆石河子职业技术学院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乙方：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按照《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普通高等学校马克思主义学院建设标准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2023版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甲方聘请乙方担任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特聘教授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。经双方协商达成以下协议：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一、聘期自   年   月   日至   年   月   日。聘用期满，本协议自动终止。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二、在聘期内乙方应完成下列工作目标及任务，并另以书面形式明确具体的年度工作任务，作为本协议的附件。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1.瞄准本学科前沿，进行国内合作与交流，开展高水平学术研究活动；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2.团队建设（选一项）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□ 作为带头人组织和领导一支结构合理的学术团队；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□ 在现有团队中发挥核心骨干作用，并在某一研究方向上发挥引领作用；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3.为本校学生讲授核心课程。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4.（以下至少再选一项 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□ 主持国家级重大、重点科研项目；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□ 在本学科核心期刊上发表高水平论文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bookmarkStart w:id="3" w:name="_GoBack"/>
      <w:bookmarkEnd w:id="3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□ 获得国家级科研奖励，为提升本学科在国内外的学术地位做出实质性贡献。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乙方工作待遇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495300</wp:posOffset>
                </wp:positionV>
                <wp:extent cx="6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39pt;height:0.05pt;width:0.05pt;z-index:251661312;mso-width-relative:page;mso-height-relative:page;" filled="f" stroked="t" coordsize="21600,21600" o:gfxdata="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ZMi1DVAAAABwEAAA8AAAAAAAAAAQAgAAAAIgAAAGRycy9kb3ducmV2LnhtbFBLAQIUABQAAAAI&#10;AIdO4kCRBtHn8AEAAOI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198120</wp:posOffset>
                </wp:positionV>
                <wp:extent cx="6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15.6pt;height:0.05pt;width:0.05pt;z-index:251660288;mso-width-relative:page;mso-height-relative:page;" filled="f" stroked="t" coordsize="21600,21600" o:gfxdata="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6yPh1gAAAAkBAAAPAAAAAAAAAAEAIAAAACIAAABkcnMvZG93bnJldi54bWxQSwECFAAUAAAA&#10;CACHTuJA5xr/DvABAADi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科研配套经费：经专家小组论证后，由甲方提供科研配套经费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万元，其中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万元可用于乙方的学术团队人员的工作津贴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495300</wp:posOffset>
                </wp:positionV>
                <wp:extent cx="6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39pt;height:0.05pt;width:0.05pt;z-index:251662336;mso-width-relative:page;mso-height-relative:page;" filled="f" stroked="t" coordsize="21600,21600" o:gfxdata="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rMyadYAAAAJAQAADwAAAAAAAAABACAAAAAiAAAAZHJzL2Rvd25yZXYueG1sUEsBAhQAFAAAAAgA&#10;h07iQEok0gfuAQAA4g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特殊岗位津贴：乙方在聘期内享受国家政策规定的工资、保险、福利和学校的津贴、补贴、科研绩效奖励等待遇，同时享受甲方提供的特殊岗位津贴人民币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万元/年（税前）。发放办法为：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%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按月发放，其余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%根据年度考核结果发放。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四、双方权利与义务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甲方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依法维护乙方在受聘期间应享有的各项权利。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（2）甲方向乙方提供相关教学仪器设备、资料等。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（3）甲方按教学质量要求对乙方的教学质量进行监控。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甲方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</w:t>
      </w:r>
      <w:bookmarkStart w:id="0" w:name="_Toc22845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新疆石河子职业技术学院</w:t>
      </w:r>
      <w:bookmarkEnd w:id="0"/>
      <w:bookmarkStart w:id="1" w:name="_Toc23105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专业群带头人、专业带头人、课程负责人、骨干教师选拔、培养和管理办法</w:t>
      </w:r>
      <w:bookmarkEnd w:id="1"/>
      <w:bookmarkStart w:id="2" w:name="_Toc19869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（试行）</w:t>
      </w:r>
      <w:bookmarkEnd w:id="2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》的有关规定和乙方的岗位工作目标及任务，对乙方进行工作业绩考核。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遵守国家有关法律、法规，接受甲方的管理和考核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乙方须遵守教学要求精心备课，认真上课，保证教学质量。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（7）乙方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在聘期内所取得的教学科研等成果均属职务成果，发表有关论文、著作或申报有关奖励、专利和科研项目、经费等均须同时署乙方及甲方名。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五、乙方如有下列情形之一，甲方可提出解约：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（1）有违反四项基本原则的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（2）有违反师德师风行为的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（3）在聘期内如不能履行本协议所规定的职责，考核结果不能达到“良好”。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（4）其它违反学院规章制度的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六、本协议一式三份，甲、乙双方各执一份，党政办留存一份。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七、本协议自双方签字之日起生效。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甲方代表签字                     乙方签字</w:t>
      </w:r>
    </w:p>
    <w:p>
      <w:pPr>
        <w:adjustRightInd w:val="0"/>
        <w:snapToGrid w:val="0"/>
        <w:spacing w:line="480" w:lineRule="exact"/>
        <w:ind w:firstLine="960" w:firstLineChars="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  日                     年  月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D2C2A5-0636-4448-9150-B52EC1AEB2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712517-9940-4E43-B933-69F38D5169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CCA13FA-415B-4C14-B35F-F1B09753BF58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81929A2-F3D8-4F28-BB9F-7519DEFBA9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ZjJhNDQ4YmNjYTg0OGM0OThhMTY2NjJhNjc1MjUifQ=="/>
  </w:docVars>
  <w:rsids>
    <w:rsidRoot w:val="6C551FD6"/>
    <w:rsid w:val="0C400AB8"/>
    <w:rsid w:val="31F9440D"/>
    <w:rsid w:val="3CCA5012"/>
    <w:rsid w:val="45003D27"/>
    <w:rsid w:val="68937E81"/>
    <w:rsid w:val="6C551FD6"/>
    <w:rsid w:val="76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Address"/>
    <w:basedOn w:val="1"/>
    <w:qFormat/>
    <w:uiPriority w:val="0"/>
    <w:rPr>
      <w:i/>
      <w:iCs/>
    </w:rPr>
  </w:style>
  <w:style w:type="paragraph" w:styleId="4">
    <w:name w:val="Plain Text"/>
    <w:basedOn w:val="1"/>
    <w:uiPriority w:val="0"/>
    <w:rPr>
      <w:rFonts w:ascii="宋体" w:hAnsi="Courier New"/>
      <w:sz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2023-10-25T04:24:00Z</dcterms:created>
  <dc:creator>卡米来</dc:creator>
  <cp:lastModifiedBy>胡杨子</cp:lastModifiedBy>
  <dcterms:modified xsi:type="dcterms:W3CDTF">2024-03-18T02:14:08Z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05DA2ABE0DB34D4A9FB8EC20F366DD08_13</vt:lpwstr>
  </property>
</Properties>
</file>